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6" w:rsidRPr="00930169" w:rsidRDefault="00DA47A6" w:rsidP="00DA47A6">
      <w:pPr>
        <w:spacing w:line="680" w:lineRule="exact"/>
        <w:ind w:firstLineChars="500" w:firstLine="2000"/>
        <w:rPr>
          <w:rFonts w:ascii="宋体" w:hAnsi="宋体"/>
          <w:b/>
          <w:sz w:val="44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体育部精密仪器管理办法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为了加强精密仪器管理，确保体育教学、科研和测试工作等正常进行，特制定精密仪器使用管理办法。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仪器分类存放，整齐干净，做到勤检查、勤养护、勤维修，确保使用质量。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管理人员认真学习仪器使用说明，遵守仪器操作规程。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仪器入库，管理人员应严格按照程序办理，当面点清数量、检验质量，核对发票，记帐签字后入库。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原则上不租借精密仪器。确需租借，需经部党政联席会议研究通过后，由部分管领导签字</w:t>
      </w:r>
      <w:r>
        <w:rPr>
          <w:rFonts w:ascii="仿宋_GB2312" w:eastAsia="仿宋_GB2312" w:hAnsi="Calibri" w:hint="eastAsia"/>
          <w:sz w:val="32"/>
          <w:szCs w:val="32"/>
        </w:rPr>
        <w:t>后</w:t>
      </w:r>
      <w:r w:rsidRPr="00174B66">
        <w:rPr>
          <w:rFonts w:ascii="仿宋_GB2312" w:eastAsia="仿宋_GB2312" w:hAnsi="Calibri" w:hint="eastAsia"/>
          <w:sz w:val="32"/>
          <w:szCs w:val="32"/>
        </w:rPr>
        <w:t>，方可租借。租借时，应交押金。数额由分管领导和场馆中心相关人员商定。使用后应如期退还，若丢失损坏，照价赔偿。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不准携带易燃、易爆、易碎</w:t>
      </w:r>
      <w:r>
        <w:rPr>
          <w:rFonts w:ascii="仿宋_GB2312" w:eastAsia="仿宋_GB2312" w:hAnsi="Calibri" w:hint="eastAsia"/>
          <w:sz w:val="32"/>
          <w:szCs w:val="32"/>
        </w:rPr>
        <w:t>等危险</w:t>
      </w:r>
      <w:r w:rsidRPr="00174B66">
        <w:rPr>
          <w:rFonts w:ascii="仿宋_GB2312" w:eastAsia="仿宋_GB2312" w:hAnsi="Calibri" w:hint="eastAsia"/>
          <w:sz w:val="32"/>
          <w:szCs w:val="32"/>
        </w:rPr>
        <w:t>物品进入库房。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．库房内</w:t>
      </w:r>
      <w:r w:rsidRPr="00174B66">
        <w:rPr>
          <w:rFonts w:ascii="仿宋_GB2312" w:eastAsia="仿宋_GB2312" w:hAnsi="Calibri" w:hint="eastAsia"/>
          <w:sz w:val="32"/>
          <w:szCs w:val="32"/>
        </w:rPr>
        <w:t>不准随地吐痰、吸烟、丢扔杂物，保持干净卫生。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爱护公物、人人有责，精密仪器，轻拿轻放，小心携带，防止丢失和损坏。</w:t>
      </w:r>
    </w:p>
    <w:p w:rsidR="00DA47A6" w:rsidRPr="00174B66" w:rsidRDefault="00DA47A6" w:rsidP="00DA47A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如不按上述要求进行管理，体育部和场馆管理中心除批评教育外，并根据情节轻重，根据有关管理办法和规定，予以批评教育和处罚，情节严重</w:t>
      </w:r>
      <w:r>
        <w:rPr>
          <w:rFonts w:ascii="仿宋_GB2312" w:eastAsia="仿宋_GB2312" w:hAnsi="Calibri" w:hint="eastAsia"/>
          <w:sz w:val="32"/>
          <w:szCs w:val="32"/>
        </w:rPr>
        <w:t>的</w:t>
      </w:r>
      <w:r w:rsidRPr="00174B66">
        <w:rPr>
          <w:rFonts w:ascii="仿宋_GB2312" w:eastAsia="仿宋_GB2312" w:hAnsi="Calibri" w:hint="eastAsia"/>
          <w:sz w:val="32"/>
          <w:szCs w:val="32"/>
        </w:rPr>
        <w:t>对相关责任人追究责任。</w:t>
      </w:r>
    </w:p>
    <w:p w:rsidR="00DA47A6" w:rsidRPr="00174B66" w:rsidRDefault="00DA47A6" w:rsidP="00DA47A6">
      <w:pPr>
        <w:spacing w:line="660" w:lineRule="exact"/>
        <w:rPr>
          <w:rFonts w:ascii="仿宋_GB2312" w:eastAsia="仿宋_GB2312" w:hAnsi="Calibri" w:hint="eastAsia"/>
          <w:sz w:val="32"/>
          <w:szCs w:val="32"/>
        </w:rPr>
        <w:sectPr w:rsidR="00DA47A6" w:rsidRPr="00174B66" w:rsidSect="00556563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start="6"/>
          <w:cols w:space="720"/>
          <w:docGrid w:type="lines" w:linePitch="312"/>
        </w:sectPr>
      </w:pPr>
    </w:p>
    <w:p w:rsidR="00116D62" w:rsidRPr="00DA47A6" w:rsidRDefault="00116D62"/>
    <w:sectPr w:rsidR="00116D62" w:rsidRPr="00DA47A6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7E" w:rsidRDefault="00DA47A6" w:rsidP="005565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A7E" w:rsidRDefault="00DA47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7E" w:rsidRDefault="00DA47A6" w:rsidP="00BD7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3A3A7E" w:rsidRDefault="00DA47A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7A6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7A6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A47A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A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微软公司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2020-04-16T03:28:00Z</dcterms:created>
  <dcterms:modified xsi:type="dcterms:W3CDTF">2020-04-16T03:28:00Z</dcterms:modified>
</cp:coreProperties>
</file>